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7920" w14:textId="2E778C92" w:rsidR="003D20D7" w:rsidRPr="00BD393E" w:rsidRDefault="00077218" w:rsidP="00BD393E">
      <w:pPr>
        <w:pStyle w:val="Title"/>
      </w:pPr>
      <w:r>
        <w:t>Transition of Stroke and STEMI Modules from Apex to Saba</w:t>
      </w:r>
    </w:p>
    <w:p w14:paraId="0BC5E763" w14:textId="77777777" w:rsidR="00A84E2C" w:rsidRPr="00A84E2C" w:rsidRDefault="00A84E2C" w:rsidP="00A84E2C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735"/>
      </w:tblGrid>
      <w:tr w:rsidR="00BD393E" w:rsidRPr="00052CD4" w14:paraId="72A24F80" w14:textId="77777777" w:rsidTr="00A84E2C">
        <w:trPr>
          <w:trHeight w:val="1440"/>
        </w:trPr>
        <w:tc>
          <w:tcPr>
            <w:tcW w:w="1615" w:type="dxa"/>
            <w:shd w:val="clear" w:color="auto" w:fill="FFC000"/>
          </w:tcPr>
          <w:p w14:paraId="424A7C75" w14:textId="77777777" w:rsidR="00BD393E" w:rsidRPr="00A84E2C" w:rsidRDefault="00A84E2C" w:rsidP="00A84E2C">
            <w:pPr>
              <w:jc w:val="center"/>
              <w:rPr>
                <w:b/>
                <w:bCs/>
                <w:sz w:val="100"/>
                <w:szCs w:val="100"/>
              </w:rPr>
            </w:pPr>
            <w:r w:rsidRPr="00A84E2C">
              <w:rPr>
                <w:b/>
                <w:bCs/>
                <w:sz w:val="100"/>
                <w:szCs w:val="100"/>
              </w:rPr>
              <w:t>S</w:t>
            </w:r>
          </w:p>
        </w:tc>
        <w:tc>
          <w:tcPr>
            <w:tcW w:w="7735" w:type="dxa"/>
          </w:tcPr>
          <w:p w14:paraId="3E9576E3" w14:textId="77777777" w:rsidR="00BD393E" w:rsidRPr="00A84E2C" w:rsidRDefault="00A84E2C" w:rsidP="00BD393E">
            <w:pPr>
              <w:rPr>
                <w:rStyle w:val="Strong"/>
              </w:rPr>
            </w:pPr>
            <w:r w:rsidRPr="00A84E2C">
              <w:rPr>
                <w:rStyle w:val="Strong"/>
              </w:rPr>
              <w:t>Situation</w:t>
            </w:r>
          </w:p>
          <w:sdt>
            <w:sdtPr>
              <w:id w:val="-1697299714"/>
              <w:placeholder>
                <w:docPart w:val="7953019718194971851E8A0BDA72BAE7"/>
              </w:placeholder>
            </w:sdtPr>
            <w:sdtEndPr/>
            <w:sdtContent>
              <w:p w14:paraId="06FEA8E7" w14:textId="6AF1274C" w:rsidR="008F4C94" w:rsidRDefault="005F620A" w:rsidP="00BD393E">
                <w:r w:rsidRPr="005F620A">
                  <w:t>The STEMI and Stroke Center use Apex Innovations to fulfill the intense annual education that is required for a Level 1 STEMI Center and a Comprehensive Stroke Center.</w:t>
                </w:r>
              </w:p>
            </w:sdtContent>
          </w:sdt>
        </w:tc>
      </w:tr>
      <w:tr w:rsidR="00BD393E" w14:paraId="5194B43B" w14:textId="77777777" w:rsidTr="00A84E2C">
        <w:trPr>
          <w:trHeight w:val="1440"/>
        </w:trPr>
        <w:tc>
          <w:tcPr>
            <w:tcW w:w="1615" w:type="dxa"/>
            <w:shd w:val="clear" w:color="auto" w:fill="FFC000"/>
          </w:tcPr>
          <w:p w14:paraId="57D0DA6F" w14:textId="77777777" w:rsidR="00BD393E" w:rsidRPr="00A84E2C" w:rsidRDefault="00A84E2C" w:rsidP="00A84E2C">
            <w:pPr>
              <w:jc w:val="center"/>
              <w:rPr>
                <w:b/>
                <w:bCs/>
                <w:sz w:val="100"/>
                <w:szCs w:val="100"/>
              </w:rPr>
            </w:pPr>
            <w:r w:rsidRPr="00A84E2C">
              <w:rPr>
                <w:b/>
                <w:bCs/>
                <w:sz w:val="100"/>
                <w:szCs w:val="100"/>
              </w:rPr>
              <w:t>B</w:t>
            </w:r>
          </w:p>
        </w:tc>
        <w:tc>
          <w:tcPr>
            <w:tcW w:w="7735" w:type="dxa"/>
          </w:tcPr>
          <w:p w14:paraId="0258B4C3" w14:textId="77777777" w:rsidR="00BD393E" w:rsidRPr="00A84E2C" w:rsidRDefault="00A84E2C" w:rsidP="00BD393E">
            <w:pPr>
              <w:rPr>
                <w:rStyle w:val="Strong"/>
              </w:rPr>
            </w:pPr>
            <w:r w:rsidRPr="00A84E2C">
              <w:rPr>
                <w:rStyle w:val="Strong"/>
              </w:rPr>
              <w:t>Background</w:t>
            </w:r>
          </w:p>
          <w:sdt>
            <w:sdtPr>
              <w:id w:val="-1985620895"/>
              <w:placeholder>
                <w:docPart w:val="E371022A150E4BC7A1BEF08187E1CF42"/>
              </w:placeholder>
            </w:sdtPr>
            <w:sdtEndPr/>
            <w:sdtContent>
              <w:p w14:paraId="201B478D" w14:textId="1F9DBF67" w:rsidR="00A84E2C" w:rsidRDefault="005F620A" w:rsidP="00475B5F">
                <w:r w:rsidRPr="005F620A">
                  <w:t xml:space="preserve">Historically the modules for Hemispheres (Stroke) and for Impulse (STEMI) </w:t>
                </w:r>
                <w:proofErr w:type="gramStart"/>
                <w:r w:rsidRPr="005F620A">
                  <w:t>have been provided</w:t>
                </w:r>
                <w:proofErr w:type="gramEnd"/>
                <w:r w:rsidRPr="005F620A">
                  <w:t xml:space="preserve"> </w:t>
                </w:r>
                <w:r w:rsidR="00475B5F">
                  <w:t>through an external</w:t>
                </w:r>
                <w:r w:rsidRPr="005F620A">
                  <w:t xml:space="preserve"> website.</w:t>
                </w:r>
              </w:p>
            </w:sdtContent>
          </w:sdt>
        </w:tc>
      </w:tr>
      <w:tr w:rsidR="00BD393E" w14:paraId="2B766631" w14:textId="77777777" w:rsidTr="00A84E2C">
        <w:trPr>
          <w:trHeight w:val="1440"/>
        </w:trPr>
        <w:tc>
          <w:tcPr>
            <w:tcW w:w="1615" w:type="dxa"/>
            <w:shd w:val="clear" w:color="auto" w:fill="FFC000"/>
          </w:tcPr>
          <w:p w14:paraId="50D31B44" w14:textId="77777777" w:rsidR="00BD393E" w:rsidRPr="00A84E2C" w:rsidRDefault="00A84E2C" w:rsidP="00A84E2C">
            <w:pPr>
              <w:jc w:val="center"/>
              <w:rPr>
                <w:b/>
                <w:bCs/>
                <w:sz w:val="100"/>
                <w:szCs w:val="100"/>
              </w:rPr>
            </w:pPr>
            <w:r w:rsidRPr="00A84E2C">
              <w:rPr>
                <w:b/>
                <w:bCs/>
                <w:sz w:val="100"/>
                <w:szCs w:val="100"/>
              </w:rPr>
              <w:t>A</w:t>
            </w:r>
          </w:p>
        </w:tc>
        <w:tc>
          <w:tcPr>
            <w:tcW w:w="7735" w:type="dxa"/>
          </w:tcPr>
          <w:p w14:paraId="4DC9E5C1" w14:textId="77777777" w:rsidR="00BD393E" w:rsidRPr="00A84E2C" w:rsidRDefault="00A84E2C" w:rsidP="00BD393E">
            <w:pPr>
              <w:rPr>
                <w:rStyle w:val="Strong"/>
              </w:rPr>
            </w:pPr>
            <w:r w:rsidRPr="00A84E2C">
              <w:rPr>
                <w:rStyle w:val="Strong"/>
              </w:rPr>
              <w:t>Assessment</w:t>
            </w:r>
          </w:p>
          <w:sdt>
            <w:sdtPr>
              <w:id w:val="17428670"/>
              <w:placeholder>
                <w:docPart w:val="6BF6DFD08A0E4E528EA8C0873B7F2F8F"/>
              </w:placeholder>
            </w:sdtPr>
            <w:sdtEndPr/>
            <w:sdtContent>
              <w:p w14:paraId="45A0D97C" w14:textId="1FA59789" w:rsidR="005F620A" w:rsidRPr="005F620A" w:rsidRDefault="005F620A" w:rsidP="005F620A">
                <w:r w:rsidRPr="005F620A">
                  <w:t>The Apex Inno</w:t>
                </w:r>
                <w:r>
                  <w:t>v</w:t>
                </w:r>
                <w:r w:rsidRPr="005F620A">
                  <w:t xml:space="preserve">ations educational modules </w:t>
                </w:r>
                <w:proofErr w:type="gramStart"/>
                <w:r w:rsidRPr="005F620A">
                  <w:t>can be furnished</w:t>
                </w:r>
                <w:proofErr w:type="gramEnd"/>
                <w:r w:rsidRPr="005F620A">
                  <w:t xml:space="preserve"> through Saba Learning Management System.  The ability to manage annual STEMI and stroke education through one dedicated multiservice platform will provide superior tracking of completion. </w:t>
                </w:r>
              </w:p>
            </w:sdtContent>
          </w:sdt>
          <w:p w14:paraId="55800616" w14:textId="239961C1" w:rsidR="00A84E2C" w:rsidRDefault="00A84E2C" w:rsidP="00BD393E"/>
        </w:tc>
      </w:tr>
      <w:tr w:rsidR="00BD393E" w14:paraId="6CBD4FBC" w14:textId="77777777" w:rsidTr="00A84E2C">
        <w:trPr>
          <w:trHeight w:val="1440"/>
        </w:trPr>
        <w:tc>
          <w:tcPr>
            <w:tcW w:w="1615" w:type="dxa"/>
            <w:shd w:val="clear" w:color="auto" w:fill="FFC000"/>
          </w:tcPr>
          <w:p w14:paraId="783B245D" w14:textId="77777777" w:rsidR="00BD393E" w:rsidRPr="00A84E2C" w:rsidRDefault="00A84E2C" w:rsidP="00A84E2C">
            <w:pPr>
              <w:jc w:val="center"/>
              <w:rPr>
                <w:b/>
                <w:bCs/>
                <w:sz w:val="100"/>
                <w:szCs w:val="100"/>
              </w:rPr>
            </w:pPr>
            <w:r w:rsidRPr="00A84E2C">
              <w:rPr>
                <w:b/>
                <w:bCs/>
                <w:sz w:val="100"/>
                <w:szCs w:val="100"/>
              </w:rPr>
              <w:t>R</w:t>
            </w:r>
          </w:p>
        </w:tc>
        <w:tc>
          <w:tcPr>
            <w:tcW w:w="7735" w:type="dxa"/>
          </w:tcPr>
          <w:p w14:paraId="0FEEF754" w14:textId="77777777" w:rsidR="00BD393E" w:rsidRPr="00A84E2C" w:rsidRDefault="00A84E2C" w:rsidP="00BD393E">
            <w:pPr>
              <w:rPr>
                <w:rStyle w:val="Strong"/>
              </w:rPr>
            </w:pPr>
            <w:r w:rsidRPr="00A84E2C">
              <w:rPr>
                <w:rStyle w:val="Strong"/>
              </w:rPr>
              <w:t>Recommendation</w:t>
            </w:r>
          </w:p>
          <w:p w14:paraId="2990860E" w14:textId="6B2276D8" w:rsidR="005F620A" w:rsidRPr="005F620A" w:rsidRDefault="005F620A" w:rsidP="005F620A">
            <w:r w:rsidRPr="005F620A">
              <w:t>Starting July 1, 2021</w:t>
            </w:r>
            <w:r>
              <w:t>,</w:t>
            </w:r>
            <w:r w:rsidRPr="005F620A">
              <w:t xml:space="preserve"> all assignments of STEMI and Stroke Apex modules </w:t>
            </w:r>
            <w:proofErr w:type="gramStart"/>
            <w:r w:rsidRPr="005F620A">
              <w:t>will be made</w:t>
            </w:r>
            <w:proofErr w:type="gramEnd"/>
            <w:r w:rsidRPr="005F620A">
              <w:t xml:space="preserve"> through Saba.  </w:t>
            </w:r>
          </w:p>
          <w:p w14:paraId="28739384" w14:textId="77777777" w:rsidR="005F620A" w:rsidRPr="005F620A" w:rsidRDefault="005F620A" w:rsidP="005F620A"/>
          <w:p w14:paraId="74EEECEA" w14:textId="033E062E" w:rsidR="005F620A" w:rsidRPr="005F620A" w:rsidRDefault="005F620A" w:rsidP="005F620A">
            <w:r w:rsidRPr="005F620A">
              <w:t>All completion and transcript records, includ</w:t>
            </w:r>
            <w:r w:rsidR="00E70E3F">
              <w:t>ing those prior to June 30, 2021</w:t>
            </w:r>
            <w:r w:rsidRPr="005F620A">
              <w:t xml:space="preserve">, </w:t>
            </w:r>
            <w:proofErr w:type="gramStart"/>
            <w:r w:rsidRPr="005F620A">
              <w:t>will be housed</w:t>
            </w:r>
            <w:proofErr w:type="gramEnd"/>
            <w:r w:rsidRPr="005F620A">
              <w:t xml:space="preserve"> in S</w:t>
            </w:r>
            <w:r w:rsidR="00E70E3F">
              <w:t>aba</w:t>
            </w:r>
            <w:bookmarkStart w:id="0" w:name="_GoBack"/>
            <w:bookmarkEnd w:id="0"/>
            <w:r w:rsidRPr="005F620A">
              <w:t>.</w:t>
            </w:r>
          </w:p>
          <w:p w14:paraId="0D03D588" w14:textId="77777777" w:rsidR="005F620A" w:rsidRPr="005F620A" w:rsidRDefault="005F620A" w:rsidP="005F620A"/>
          <w:p w14:paraId="23586AAB" w14:textId="77777777" w:rsidR="00E71A08" w:rsidRDefault="005F620A" w:rsidP="005F620A">
            <w:r w:rsidRPr="005F620A">
              <w:t xml:space="preserve">Visit the CED website for </w:t>
            </w:r>
            <w:r w:rsidR="00E71A08">
              <w:t>more information:</w:t>
            </w:r>
          </w:p>
          <w:p w14:paraId="67237415" w14:textId="02C38F2D" w:rsidR="005F620A" w:rsidRDefault="008C7F0F" w:rsidP="005F620A">
            <w:pPr>
              <w:rPr>
                <w:rStyle w:val="Hyperlink"/>
                <w:b/>
                <w:color w:val="2F5496" w:themeColor="accent1" w:themeShade="BF"/>
              </w:rPr>
            </w:pPr>
            <w:hyperlink r:id="rId7" w:history="1">
              <w:r w:rsidR="005F620A" w:rsidRPr="005F620A">
                <w:rPr>
                  <w:rStyle w:val="Hyperlink"/>
                  <w:b/>
                  <w:color w:val="2F5496" w:themeColor="accent1" w:themeShade="BF"/>
                </w:rPr>
                <w:t>https://ced.muhealth.org/apex</w:t>
              </w:r>
            </w:hyperlink>
          </w:p>
          <w:p w14:paraId="25EBDD3B" w14:textId="4AE20070" w:rsidR="00E71A08" w:rsidRDefault="00E71A08" w:rsidP="005F620A">
            <w:r w:rsidRPr="00E71A08">
              <w:t>For instructions on assigning modules in Saba, use this job aid</w:t>
            </w:r>
            <w:r>
              <w:t xml:space="preserve"> (visit the website above for a list of course titles and IDs)</w:t>
            </w:r>
            <w:r w:rsidRPr="00E71A08">
              <w:t>:</w:t>
            </w:r>
          </w:p>
          <w:p w14:paraId="7965DEDA" w14:textId="1B336AFD" w:rsidR="00E71A08" w:rsidRPr="00077218" w:rsidRDefault="00077218" w:rsidP="005F620A">
            <w:pPr>
              <w:rPr>
                <w:rStyle w:val="Hyperlink"/>
                <w:b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b/>
                <w:color w:val="2F5496" w:themeColor="accent1" w:themeShade="BF"/>
              </w:rPr>
              <w:fldChar w:fldCharType="begin"/>
            </w:r>
            <w:r>
              <w:rPr>
                <w:b/>
                <w:color w:val="2F5496" w:themeColor="accent1" w:themeShade="BF"/>
              </w:rPr>
              <w:instrText xml:space="preserve"> HYPERLINK "https://ced.muhealth.org/sites/ced/files/SABA-assigning%20a%20class-new%20order.pdf" </w:instrText>
            </w:r>
            <w:r>
              <w:rPr>
                <w:b/>
                <w:color w:val="2F5496" w:themeColor="accent1" w:themeShade="BF"/>
              </w:rPr>
            </w:r>
            <w:r>
              <w:rPr>
                <w:b/>
                <w:color w:val="2F5496" w:themeColor="accent1" w:themeShade="BF"/>
              </w:rPr>
              <w:fldChar w:fldCharType="separate"/>
            </w:r>
            <w:r w:rsidR="00E71A08" w:rsidRPr="00077218">
              <w:rPr>
                <w:rStyle w:val="Hyperlink"/>
                <w:b/>
                <w:color w:val="2F5496" w:themeColor="accent1" w:themeShade="BF"/>
              </w:rPr>
              <w:t>How to Assign a Course in Saba</w:t>
            </w:r>
            <w:r w:rsidRPr="00077218">
              <w:rPr>
                <w:rStyle w:val="Hyperlink"/>
                <w:b/>
                <w:color w:val="2F5496" w:themeColor="accent1" w:themeShade="BF"/>
              </w:rPr>
              <w:t xml:space="preserve"> Job Aid</w:t>
            </w:r>
          </w:p>
          <w:p w14:paraId="5D930896" w14:textId="0EDF512D" w:rsidR="00A84E2C" w:rsidRDefault="00077218" w:rsidP="00BD393E">
            <w:r>
              <w:rPr>
                <w:b/>
                <w:color w:val="2F5496" w:themeColor="accent1" w:themeShade="BF"/>
              </w:rPr>
              <w:fldChar w:fldCharType="end"/>
            </w:r>
            <w:r w:rsidR="005F620A" w:rsidRPr="005F620A">
              <w:t xml:space="preserve">For questions, email the Tech Team at </w:t>
            </w:r>
            <w:hyperlink r:id="rId8" w:history="1">
              <w:r w:rsidR="005F620A" w:rsidRPr="005F620A">
                <w:rPr>
                  <w:rStyle w:val="Hyperlink"/>
                  <w:b/>
                  <w:color w:val="2F5496" w:themeColor="accent1" w:themeShade="BF"/>
                </w:rPr>
                <w:t>umhscedtechteam@health.missouri.edu</w:t>
              </w:r>
            </w:hyperlink>
          </w:p>
        </w:tc>
      </w:tr>
    </w:tbl>
    <w:p w14:paraId="35A8D90E" w14:textId="77777777" w:rsidR="00BD393E" w:rsidRDefault="00BD393E" w:rsidP="00BD393E"/>
    <w:p w14:paraId="299BCE5F" w14:textId="303F5913" w:rsidR="00A84E2C" w:rsidRDefault="00A84E2C" w:rsidP="00BD393E">
      <w:r>
        <w:t xml:space="preserve">Sent: </w:t>
      </w:r>
      <w:r w:rsidR="005F620A">
        <w:t>06/07/2021</w:t>
      </w:r>
    </w:p>
    <w:p w14:paraId="5948D5A5" w14:textId="4E7EFAF1" w:rsidR="00A84E2C" w:rsidRDefault="00A84E2C" w:rsidP="00BD393E">
      <w:r>
        <w:t>Post / Share Through:</w:t>
      </w:r>
      <w:r w:rsidR="008242B3">
        <w:t xml:space="preserve"> </w:t>
      </w:r>
      <w:r w:rsidR="005F620A">
        <w:t>7/30/2021</w:t>
      </w:r>
    </w:p>
    <w:p w14:paraId="5A39118D" w14:textId="672F09AD" w:rsidR="00A84E2C" w:rsidRPr="00052CD4" w:rsidRDefault="00A84E2C" w:rsidP="00BD393E">
      <w:r>
        <w:t xml:space="preserve">Writer: </w:t>
      </w:r>
      <w:r w:rsidR="005F620A">
        <w:t>John McNeely (STEMI) &amp; Donna Pond (Stroke)</w:t>
      </w:r>
    </w:p>
    <w:sectPr w:rsidR="00A84E2C" w:rsidRPr="00052CD4" w:rsidSect="00A357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7459" w14:textId="77777777" w:rsidR="008C7F0F" w:rsidRDefault="008C7F0F" w:rsidP="00BD393E">
      <w:r>
        <w:separator/>
      </w:r>
    </w:p>
  </w:endnote>
  <w:endnote w:type="continuationSeparator" w:id="0">
    <w:p w14:paraId="6404FE35" w14:textId="77777777" w:rsidR="008C7F0F" w:rsidRDefault="008C7F0F" w:rsidP="00B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8446" w14:textId="12AB1610" w:rsidR="00BD393E" w:rsidRPr="00BD393E" w:rsidRDefault="00BD393E" w:rsidP="00BD393E">
    <w:pPr>
      <w:pStyle w:val="Footer"/>
      <w:jc w:val="center"/>
    </w:pPr>
    <w:r w:rsidRPr="00BD393E">
      <w:t xml:space="preserve">Page </w:t>
    </w:r>
    <w:r w:rsidRPr="00BD393E">
      <w:fldChar w:fldCharType="begin"/>
    </w:r>
    <w:r w:rsidRPr="00BD393E">
      <w:instrText xml:space="preserve"> PAGE </w:instrText>
    </w:r>
    <w:r w:rsidRPr="00BD393E">
      <w:fldChar w:fldCharType="separate"/>
    </w:r>
    <w:r w:rsidR="00E70E3F">
      <w:rPr>
        <w:noProof/>
      </w:rPr>
      <w:t>1</w:t>
    </w:r>
    <w:r w:rsidRPr="00BD393E">
      <w:fldChar w:fldCharType="end"/>
    </w:r>
    <w:r w:rsidRPr="00BD393E">
      <w:t xml:space="preserve"> of </w:t>
    </w:r>
    <w:fldSimple w:instr=" NUMPAGES ">
      <w:r w:rsidR="00E70E3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9950" w14:textId="77777777" w:rsidR="008C7F0F" w:rsidRDefault="008C7F0F" w:rsidP="00BD393E">
      <w:r>
        <w:separator/>
      </w:r>
    </w:p>
  </w:footnote>
  <w:footnote w:type="continuationSeparator" w:id="0">
    <w:p w14:paraId="0B7CDFAA" w14:textId="77777777" w:rsidR="008C7F0F" w:rsidRDefault="008C7F0F" w:rsidP="00BD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9AA6" w14:textId="77777777" w:rsidR="00BD393E" w:rsidRDefault="00BD393E" w:rsidP="00BD393E">
    <w:pPr>
      <w:pStyle w:val="Header"/>
      <w:jc w:val="center"/>
    </w:pPr>
    <w:r>
      <w:rPr>
        <w:noProof/>
      </w:rPr>
      <w:drawing>
        <wp:inline distT="0" distB="0" distL="0" distR="0" wp14:anchorId="230E31B4" wp14:editId="72958314">
          <wp:extent cx="2311400" cy="46228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1C551" w14:textId="77777777" w:rsidR="00BD393E" w:rsidRDefault="00BD393E" w:rsidP="00BD393E">
    <w:pPr>
      <w:pStyle w:val="Header"/>
      <w:jc w:val="center"/>
    </w:pPr>
  </w:p>
  <w:p w14:paraId="6DEBADA8" w14:textId="77777777" w:rsidR="00BD393E" w:rsidRDefault="00BD393E" w:rsidP="00BD39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3"/>
    <w:rsid w:val="00052CD4"/>
    <w:rsid w:val="00077218"/>
    <w:rsid w:val="0008182E"/>
    <w:rsid w:val="0031798E"/>
    <w:rsid w:val="00367B7D"/>
    <w:rsid w:val="003D20D7"/>
    <w:rsid w:val="00475B5F"/>
    <w:rsid w:val="004C708F"/>
    <w:rsid w:val="005F620A"/>
    <w:rsid w:val="00674360"/>
    <w:rsid w:val="006B2295"/>
    <w:rsid w:val="00713598"/>
    <w:rsid w:val="008242B3"/>
    <w:rsid w:val="008C7F0F"/>
    <w:rsid w:val="008D2B8C"/>
    <w:rsid w:val="008F4C94"/>
    <w:rsid w:val="0092492C"/>
    <w:rsid w:val="00A35711"/>
    <w:rsid w:val="00A837B0"/>
    <w:rsid w:val="00A84E2C"/>
    <w:rsid w:val="00BD393E"/>
    <w:rsid w:val="00C9684F"/>
    <w:rsid w:val="00DC2DB3"/>
    <w:rsid w:val="00E70E3F"/>
    <w:rsid w:val="00E71A08"/>
    <w:rsid w:val="00E75EAA"/>
    <w:rsid w:val="00E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02CE"/>
  <w15:chartTrackingRefBased/>
  <w15:docId w15:val="{A986D3E2-13E6-0045-BEBF-F39E86B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er">
    <w:name w:val="TOC_Header"/>
    <w:basedOn w:val="Normal"/>
    <w:qFormat/>
    <w:rsid w:val="00713598"/>
    <w:pPr>
      <w:spacing w:after="160" w:line="259" w:lineRule="auto"/>
      <w:jc w:val="center"/>
    </w:pPr>
    <w:rPr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74360"/>
    <w:rPr>
      <w:color w:val="auto"/>
      <w:u w:val="single"/>
    </w:rPr>
  </w:style>
  <w:style w:type="paragraph" w:customStyle="1" w:styleId="NEWorUPDATED">
    <w:name w:val="NEW or UPDATED"/>
    <w:basedOn w:val="Normal"/>
    <w:link w:val="NEWorUPDATEDChar"/>
    <w:qFormat/>
    <w:rsid w:val="00674360"/>
    <w:rPr>
      <w:rFonts w:ascii="Arial" w:hAnsi="Arial"/>
      <w:b/>
      <w:bCs/>
      <w:color w:val="FF0000"/>
    </w:rPr>
  </w:style>
  <w:style w:type="character" w:customStyle="1" w:styleId="NEWorUPDATEDChar">
    <w:name w:val="NEW or UPDATED Char"/>
    <w:basedOn w:val="DefaultParagraphFont"/>
    <w:link w:val="NEWorUPDATED"/>
    <w:rsid w:val="00674360"/>
    <w:rPr>
      <w:rFonts w:ascii="Arial" w:hAnsi="Arial"/>
      <w:b/>
      <w:bCs/>
      <w:color w:val="FF0000"/>
    </w:rPr>
  </w:style>
  <w:style w:type="paragraph" w:customStyle="1" w:styleId="HyperlinkEmphasis">
    <w:name w:val="Hyperlink Emphasis"/>
    <w:basedOn w:val="Normal"/>
    <w:qFormat/>
    <w:rsid w:val="00674360"/>
    <w:rPr>
      <w:b/>
      <w:bCs/>
      <w:color w:val="FF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3E"/>
  </w:style>
  <w:style w:type="paragraph" w:styleId="Footer">
    <w:name w:val="footer"/>
    <w:basedOn w:val="Normal"/>
    <w:link w:val="FooterChar"/>
    <w:uiPriority w:val="99"/>
    <w:unhideWhenUsed/>
    <w:rsid w:val="00BD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3E"/>
  </w:style>
  <w:style w:type="paragraph" w:styleId="Title">
    <w:name w:val="Title"/>
    <w:basedOn w:val="Normal"/>
    <w:next w:val="Normal"/>
    <w:link w:val="TitleChar"/>
    <w:uiPriority w:val="10"/>
    <w:qFormat/>
    <w:rsid w:val="00BD393E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93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3E"/>
    <w:pPr>
      <w:numPr>
        <w:ilvl w:val="1"/>
      </w:numPr>
      <w:spacing w:after="160"/>
      <w:jc w:val="center"/>
    </w:pPr>
    <w:rPr>
      <w:rFonts w:eastAsiaTheme="minorEastAsia" w:cs="Times New Roman (Body CS)"/>
      <w:color w:val="000000" w:themeColor="text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393E"/>
    <w:rPr>
      <w:rFonts w:eastAsiaTheme="minorEastAsia" w:cs="Times New Roman (Body CS)"/>
      <w:color w:val="000000" w:themeColor="text1"/>
      <w:sz w:val="36"/>
      <w:szCs w:val="22"/>
    </w:rPr>
  </w:style>
  <w:style w:type="table" w:styleId="TableGrid">
    <w:name w:val="Table Grid"/>
    <w:basedOn w:val="TableNormal"/>
    <w:uiPriority w:val="39"/>
    <w:rsid w:val="00BD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E2C"/>
    <w:rPr>
      <w:b/>
      <w:bCs/>
      <w:sz w:val="28"/>
    </w:rPr>
  </w:style>
  <w:style w:type="character" w:customStyle="1" w:styleId="UnresolvedMention">
    <w:name w:val="Unresolved Mention"/>
    <w:basedOn w:val="DefaultParagraphFont"/>
    <w:uiPriority w:val="99"/>
    <w:rsid w:val="005F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hscedtechteam@health.missour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d.muhealth.org/ape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3019718194971851E8A0BDA72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5492-F1EB-401A-A9E5-456267072A5D}"/>
      </w:docPartPr>
      <w:docPartBody>
        <w:p w:rsidR="00A329A7" w:rsidRDefault="0039721E" w:rsidP="0039721E">
          <w:pPr>
            <w:pStyle w:val="7953019718194971851E8A0BDA72BAE7"/>
          </w:pPr>
          <w:r>
            <w:rPr>
              <w:rStyle w:val="PlaceholderText"/>
              <w:rFonts w:cstheme="minorHAnsi"/>
            </w:rPr>
            <w:t>(Include a concise statement of the problem.  Example:  “The XXXX instrument in the laboratory is experiencing an unplanned downtime/outage”)</w:t>
          </w:r>
          <w:r w:rsidRPr="00200872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371022A150E4BC7A1BEF08187E1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A7D6-3F10-4A65-84FE-5320D47ECF58}"/>
      </w:docPartPr>
      <w:docPartBody>
        <w:p w:rsidR="00A329A7" w:rsidRDefault="0039721E" w:rsidP="0039721E">
          <w:pPr>
            <w:pStyle w:val="E371022A150E4BC7A1BEF08187E1CF42"/>
          </w:pPr>
          <w:r>
            <w:rPr>
              <w:rStyle w:val="PlaceholderText"/>
              <w:rFonts w:cstheme="minorHAnsi"/>
              <w:sz w:val="24"/>
              <w:szCs w:val="24"/>
            </w:rPr>
            <w:t>(Provide a brief summary of pertinent information related to the situation.  Example:  “Downtime is due to unplanned maintenance, shortage of required reagent for testing, national shortage of supply, result interface downtime, etc.”)</w:t>
          </w:r>
        </w:p>
      </w:docPartBody>
    </w:docPart>
    <w:docPart>
      <w:docPartPr>
        <w:name w:val="6BF6DFD08A0E4E528EA8C0873B7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8E55-8EFA-4C05-A64E-99B83D58BD2B}"/>
      </w:docPartPr>
      <w:docPartBody>
        <w:p w:rsidR="00A329A7" w:rsidRDefault="0039721E" w:rsidP="0039721E">
          <w:pPr>
            <w:pStyle w:val="6BF6DFD08A0E4E528EA8C0873B7F2F8F"/>
          </w:pPr>
          <w:r>
            <w:rPr>
              <w:rStyle w:val="PlaceholderText"/>
              <w:rFonts w:cstheme="minorHAnsi"/>
              <w:sz w:val="24"/>
              <w:szCs w:val="24"/>
            </w:rPr>
            <w:t>(Include what was found in the investigation and considerations of options.  Example:  “Tests that will be affected include - XYZ and anticipated delay will be XX time or XX day to XX day”)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1E"/>
    <w:rsid w:val="0039721E"/>
    <w:rsid w:val="0098456F"/>
    <w:rsid w:val="00A329A7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21E"/>
    <w:rPr>
      <w:color w:val="808080"/>
    </w:rPr>
  </w:style>
  <w:style w:type="paragraph" w:customStyle="1" w:styleId="B0649A70012D471280CFE666F66DF210">
    <w:name w:val="B0649A70012D471280CFE666F66DF210"/>
    <w:rsid w:val="0039721E"/>
  </w:style>
  <w:style w:type="paragraph" w:customStyle="1" w:styleId="E8BEB5A75CFD4FF0BDA1ABDEC6DD2A93">
    <w:name w:val="E8BEB5A75CFD4FF0BDA1ABDEC6DD2A93"/>
    <w:rsid w:val="0039721E"/>
  </w:style>
  <w:style w:type="paragraph" w:customStyle="1" w:styleId="7953019718194971851E8A0BDA72BAE7">
    <w:name w:val="7953019718194971851E8A0BDA72BAE7"/>
    <w:rsid w:val="0039721E"/>
  </w:style>
  <w:style w:type="paragraph" w:customStyle="1" w:styleId="E371022A150E4BC7A1BEF08187E1CF42">
    <w:name w:val="E371022A150E4BC7A1BEF08187E1CF42"/>
    <w:rsid w:val="0039721E"/>
  </w:style>
  <w:style w:type="paragraph" w:customStyle="1" w:styleId="6BF6DFD08A0E4E528EA8C0873B7F2F8F">
    <w:name w:val="6BF6DFD08A0E4E528EA8C0873B7F2F8F"/>
    <w:rsid w:val="0039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09414-AABF-4789-84FD-107ED36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Booth, Stephanie</cp:lastModifiedBy>
  <cp:revision>4</cp:revision>
  <dcterms:created xsi:type="dcterms:W3CDTF">2021-06-03T20:36:00Z</dcterms:created>
  <dcterms:modified xsi:type="dcterms:W3CDTF">2021-06-03T20:44:00Z</dcterms:modified>
</cp:coreProperties>
</file>